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134"/>
        <w:gridCol w:w="6171"/>
        <w:gridCol w:w="2613"/>
      </w:tblGrid>
      <w:tr w:rsidR="00EC6493" w14:paraId="673010EC" w14:textId="77777777" w:rsidTr="00EC6493">
        <w:trPr>
          <w:trHeight w:val="1345"/>
        </w:trPr>
        <w:tc>
          <w:tcPr>
            <w:tcW w:w="1134" w:type="dxa"/>
            <w:shd w:val="clear" w:color="auto" w:fill="auto"/>
            <w:vAlign w:val="center"/>
          </w:tcPr>
          <w:p w14:paraId="482803CA" w14:textId="7E033C5F" w:rsidR="00EC6493" w:rsidRPr="00EC6493" w:rsidRDefault="00EC6493" w:rsidP="000D36A0">
            <w:pPr>
              <w:spacing w:before="120" w:after="120"/>
              <w:jc w:val="center"/>
              <w:rPr>
                <w:b/>
                <w:color w:val="FFFFFF" w:themeColor="background1"/>
                <w:sz w:val="18"/>
                <w:szCs w:val="18"/>
              </w:rPr>
            </w:pPr>
            <w:r>
              <w:rPr>
                <w:rFonts w:ascii="Arial Narrow" w:hAnsi="Arial Narrow"/>
                <w:noProof/>
                <w:sz w:val="16"/>
                <w:szCs w:val="16"/>
              </w:rPr>
              <w:drawing>
                <wp:anchor distT="0" distB="0" distL="114300" distR="114300" simplePos="0" relativeHeight="251665408" behindDoc="0" locked="0" layoutInCell="1" allowOverlap="1" wp14:anchorId="5D300D0F" wp14:editId="0DE17157">
                  <wp:simplePos x="0" y="0"/>
                  <wp:positionH relativeFrom="column">
                    <wp:posOffset>-12700</wp:posOffset>
                  </wp:positionH>
                  <wp:positionV relativeFrom="paragraph">
                    <wp:posOffset>-117475</wp:posOffset>
                  </wp:positionV>
                  <wp:extent cx="590550" cy="561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561340"/>
                          </a:xfrm>
                          <a:prstGeom prst="rect">
                            <a:avLst/>
                          </a:prstGeom>
                        </pic:spPr>
                      </pic:pic>
                    </a:graphicData>
                  </a:graphic>
                  <wp14:sizeRelH relativeFrom="margin">
                    <wp14:pctWidth>0</wp14:pctWidth>
                  </wp14:sizeRelH>
                  <wp14:sizeRelV relativeFrom="margin">
                    <wp14:pctHeight>0</wp14:pctHeight>
                  </wp14:sizeRelV>
                </wp:anchor>
              </w:drawing>
            </w:r>
          </w:p>
        </w:tc>
        <w:tc>
          <w:tcPr>
            <w:tcW w:w="6171" w:type="dxa"/>
            <w:shd w:val="clear" w:color="auto" w:fill="365F91" w:themeFill="accent1" w:themeFillShade="BF"/>
            <w:vAlign w:val="center"/>
          </w:tcPr>
          <w:p w14:paraId="16A49B8B" w14:textId="0E43D018" w:rsidR="00EC6493" w:rsidRPr="000D36A0" w:rsidRDefault="00EC6493" w:rsidP="000D36A0">
            <w:pPr>
              <w:spacing w:before="120" w:after="120"/>
              <w:jc w:val="center"/>
              <w:rPr>
                <w:b/>
                <w:color w:val="FFFFFF" w:themeColor="background1"/>
                <w:sz w:val="36"/>
                <w:szCs w:val="36"/>
              </w:rPr>
            </w:pPr>
            <w:r w:rsidRPr="00754D45">
              <w:rPr>
                <w:rFonts w:ascii="Arial Narrow" w:hAnsi="Arial Narrow"/>
                <w:b/>
                <w:color w:val="FFFFFF" w:themeColor="background1"/>
                <w:sz w:val="36"/>
                <w:szCs w:val="36"/>
                <w:lang w:val="en-US"/>
              </w:rPr>
              <w:t>Retrospective Award of Charterships</w:t>
            </w:r>
          </w:p>
        </w:tc>
        <w:tc>
          <w:tcPr>
            <w:tcW w:w="2613" w:type="dxa"/>
          </w:tcPr>
          <w:p w14:paraId="43EFF252" w14:textId="77777777" w:rsidR="00EC6493" w:rsidRDefault="00EC6493" w:rsidP="004737A0">
            <w:r>
              <w:rPr>
                <w:bCs/>
                <w:noProof/>
                <w:sz w:val="32"/>
                <w:szCs w:val="32"/>
              </w:rPr>
              <w:drawing>
                <wp:anchor distT="0" distB="0" distL="114300" distR="114300" simplePos="0" relativeHeight="251663360" behindDoc="0" locked="0" layoutInCell="1" allowOverlap="1" wp14:anchorId="3A062578" wp14:editId="51360763">
                  <wp:simplePos x="0" y="0"/>
                  <wp:positionH relativeFrom="column">
                    <wp:posOffset>-41275</wp:posOffset>
                  </wp:positionH>
                  <wp:positionV relativeFrom="paragraph">
                    <wp:posOffset>34290</wp:posOffset>
                  </wp:positionV>
                  <wp:extent cx="1610995" cy="787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L New Logo-b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787400"/>
                          </a:xfrm>
                          <a:prstGeom prst="rect">
                            <a:avLst/>
                          </a:prstGeom>
                        </pic:spPr>
                      </pic:pic>
                    </a:graphicData>
                  </a:graphic>
                  <wp14:sizeRelH relativeFrom="margin">
                    <wp14:pctWidth>0</wp14:pctWidth>
                  </wp14:sizeRelH>
                  <wp14:sizeRelV relativeFrom="margin">
                    <wp14:pctHeight>0</wp14:pctHeight>
                  </wp14:sizeRelV>
                </wp:anchor>
              </w:drawing>
            </w:r>
          </w:p>
        </w:tc>
      </w:tr>
    </w:tbl>
    <w:p w14:paraId="0A1B0FDE" w14:textId="77777777" w:rsidR="00754D45" w:rsidRDefault="00754D45" w:rsidP="00754D45">
      <w:pPr>
        <w:spacing w:after="0" w:line="240" w:lineRule="auto"/>
        <w:jc w:val="both"/>
        <w:rPr>
          <w:rFonts w:ascii="Arial Narrow" w:hAnsi="Arial Narrow"/>
          <w:sz w:val="18"/>
          <w:szCs w:val="18"/>
          <w:lang w:val="en-US"/>
        </w:rPr>
      </w:pPr>
    </w:p>
    <w:p w14:paraId="43BBA894" w14:textId="20C64C6A" w:rsidR="0032701A" w:rsidRDefault="0032701A" w:rsidP="00105EAC">
      <w:pPr>
        <w:spacing w:after="240" w:line="240" w:lineRule="auto"/>
        <w:jc w:val="both"/>
        <w:rPr>
          <w:rFonts w:ascii="Arial Narrow" w:hAnsi="Arial Narrow"/>
          <w:sz w:val="24"/>
          <w:szCs w:val="24"/>
          <w:lang w:val="en-US"/>
        </w:rPr>
      </w:pPr>
      <w:r w:rsidRPr="000D36A0">
        <w:rPr>
          <w:rFonts w:ascii="Arial Narrow" w:hAnsi="Arial Narrow"/>
          <w:b/>
          <w:sz w:val="26"/>
          <w:szCs w:val="26"/>
          <w:lang w:val="en-US"/>
        </w:rPr>
        <w:t>The Science Council</w:t>
      </w:r>
      <w:r>
        <w:rPr>
          <w:rFonts w:ascii="Arial Narrow" w:hAnsi="Arial Narrow"/>
          <w:sz w:val="24"/>
          <w:szCs w:val="24"/>
          <w:lang w:val="en-US"/>
        </w:rPr>
        <w:t xml:space="preserve"> has confirmed that those gaining Chartered Geologist status can be awarded Chartered Scientist status retrospectively up to a period of 2 years without the need for a further interview.</w:t>
      </w:r>
    </w:p>
    <w:p w14:paraId="113F196C" w14:textId="09903DCF" w:rsidR="0032701A" w:rsidRPr="00754D45" w:rsidRDefault="0032701A" w:rsidP="00105EAC">
      <w:pPr>
        <w:spacing w:after="180" w:line="240" w:lineRule="auto"/>
        <w:jc w:val="both"/>
        <w:rPr>
          <w:rFonts w:ascii="Arial Narrow" w:hAnsi="Arial Narrow"/>
          <w:b/>
          <w:sz w:val="28"/>
          <w:szCs w:val="28"/>
          <w:lang w:val="en-US"/>
        </w:rPr>
      </w:pPr>
      <w:r w:rsidRPr="00754D45">
        <w:rPr>
          <w:rFonts w:ascii="Arial Narrow" w:hAnsi="Arial Narrow"/>
          <w:b/>
          <w:sz w:val="28"/>
          <w:szCs w:val="28"/>
          <w:lang w:val="en-US"/>
        </w:rPr>
        <w:t xml:space="preserve">Procedure for Retrospective CSci </w:t>
      </w:r>
      <w:r w:rsidR="00754D45">
        <w:rPr>
          <w:rFonts w:ascii="Arial Narrow" w:hAnsi="Arial Narrow"/>
          <w:b/>
          <w:sz w:val="28"/>
          <w:szCs w:val="28"/>
          <w:lang w:val="en-US"/>
        </w:rPr>
        <w:t>A</w:t>
      </w:r>
      <w:r w:rsidRPr="00754D45">
        <w:rPr>
          <w:rFonts w:ascii="Arial Narrow" w:hAnsi="Arial Narrow"/>
          <w:b/>
          <w:sz w:val="28"/>
          <w:szCs w:val="28"/>
          <w:lang w:val="en-US"/>
        </w:rPr>
        <w:t>pplications</w:t>
      </w:r>
    </w:p>
    <w:p w14:paraId="3CBF0E0A" w14:textId="35750095" w:rsidR="0032701A" w:rsidRDefault="002F577A" w:rsidP="00105EAC">
      <w:pPr>
        <w:pStyle w:val="ListParagraph"/>
        <w:numPr>
          <w:ilvl w:val="0"/>
          <w:numId w:val="1"/>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Application must be made</w:t>
      </w:r>
      <w:r w:rsidR="0032701A" w:rsidRPr="0032701A">
        <w:rPr>
          <w:rFonts w:ascii="Arial Narrow" w:hAnsi="Arial Narrow"/>
          <w:sz w:val="24"/>
          <w:szCs w:val="24"/>
          <w:lang w:val="en-US"/>
        </w:rPr>
        <w:t xml:space="preserve"> within a 2</w:t>
      </w:r>
      <w:r>
        <w:rPr>
          <w:rFonts w:ascii="Arial Narrow" w:hAnsi="Arial Narrow"/>
          <w:sz w:val="24"/>
          <w:szCs w:val="24"/>
          <w:lang w:val="en-US"/>
        </w:rPr>
        <w:t>-</w:t>
      </w:r>
      <w:r w:rsidR="0032701A" w:rsidRPr="0032701A">
        <w:rPr>
          <w:rFonts w:ascii="Arial Narrow" w:hAnsi="Arial Narrow"/>
          <w:sz w:val="24"/>
          <w:szCs w:val="24"/>
          <w:lang w:val="en-US"/>
        </w:rPr>
        <w:t xml:space="preserve">year period </w:t>
      </w:r>
      <w:r>
        <w:rPr>
          <w:rFonts w:ascii="Arial Narrow" w:hAnsi="Arial Narrow"/>
          <w:sz w:val="24"/>
          <w:szCs w:val="24"/>
          <w:lang w:val="en-US"/>
        </w:rPr>
        <w:t>of the</w:t>
      </w:r>
      <w:r w:rsidR="0032701A" w:rsidRPr="0032701A">
        <w:rPr>
          <w:rFonts w:ascii="Arial Narrow" w:hAnsi="Arial Narrow"/>
          <w:sz w:val="24"/>
          <w:szCs w:val="24"/>
          <w:lang w:val="en-US"/>
        </w:rPr>
        <w:t xml:space="preserve"> award of CGeol</w:t>
      </w:r>
      <w:r w:rsidR="00EC6493">
        <w:rPr>
          <w:rFonts w:ascii="Arial Narrow" w:hAnsi="Arial Narrow"/>
          <w:sz w:val="24"/>
          <w:szCs w:val="24"/>
          <w:lang w:val="en-US"/>
        </w:rPr>
        <w:t>.</w:t>
      </w:r>
    </w:p>
    <w:p w14:paraId="088A6C41" w14:textId="2795EB2C" w:rsidR="0032701A" w:rsidRDefault="0032701A" w:rsidP="00105EAC">
      <w:pPr>
        <w:pStyle w:val="ListParagraph"/>
        <w:numPr>
          <w:ilvl w:val="0"/>
          <w:numId w:val="1"/>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 xml:space="preserve">Application to consist of the CGeol application </w:t>
      </w:r>
      <w:r w:rsidR="00754D45">
        <w:rPr>
          <w:rFonts w:ascii="Arial Narrow" w:hAnsi="Arial Narrow"/>
          <w:sz w:val="24"/>
          <w:szCs w:val="24"/>
          <w:lang w:val="en-US"/>
        </w:rPr>
        <w:t>together</w:t>
      </w:r>
      <w:r>
        <w:rPr>
          <w:rFonts w:ascii="Arial Narrow" w:hAnsi="Arial Narrow"/>
          <w:sz w:val="24"/>
          <w:szCs w:val="24"/>
          <w:lang w:val="en-US"/>
        </w:rPr>
        <w:t xml:space="preserve"> with a completed CSci application form.</w:t>
      </w:r>
    </w:p>
    <w:p w14:paraId="4167AC31" w14:textId="6AD5703B" w:rsidR="0032701A" w:rsidRDefault="0032701A" w:rsidP="00105EAC">
      <w:pPr>
        <w:pStyle w:val="ListParagraph"/>
        <w:numPr>
          <w:ilvl w:val="0"/>
          <w:numId w:val="1"/>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A CPD record for the intervening period post</w:t>
      </w:r>
      <w:r w:rsidR="002F577A">
        <w:rPr>
          <w:rFonts w:ascii="Arial Narrow" w:hAnsi="Arial Narrow"/>
          <w:sz w:val="24"/>
          <w:szCs w:val="24"/>
          <w:lang w:val="en-US"/>
        </w:rPr>
        <w:t>-</w:t>
      </w:r>
      <w:r>
        <w:rPr>
          <w:rFonts w:ascii="Arial Narrow" w:hAnsi="Arial Narrow"/>
          <w:sz w:val="24"/>
          <w:szCs w:val="24"/>
          <w:lang w:val="en-US"/>
        </w:rPr>
        <w:t xml:space="preserve">CGeol </w:t>
      </w:r>
      <w:r w:rsidR="002F577A">
        <w:rPr>
          <w:rFonts w:ascii="Arial Narrow" w:hAnsi="Arial Narrow"/>
          <w:sz w:val="24"/>
          <w:szCs w:val="24"/>
          <w:lang w:val="en-US"/>
        </w:rPr>
        <w:t>shall</w:t>
      </w:r>
      <w:r>
        <w:rPr>
          <w:rFonts w:ascii="Arial Narrow" w:hAnsi="Arial Narrow"/>
          <w:sz w:val="24"/>
          <w:szCs w:val="24"/>
          <w:lang w:val="en-US"/>
        </w:rPr>
        <w:t xml:space="preserve"> be provided</w:t>
      </w:r>
      <w:r w:rsidR="002F577A">
        <w:rPr>
          <w:rFonts w:ascii="Arial Narrow" w:hAnsi="Arial Narrow"/>
          <w:sz w:val="24"/>
          <w:szCs w:val="24"/>
          <w:lang w:val="en-US"/>
        </w:rPr>
        <w:t>,</w:t>
      </w:r>
      <w:r>
        <w:rPr>
          <w:rFonts w:ascii="Arial Narrow" w:hAnsi="Arial Narrow"/>
          <w:sz w:val="24"/>
          <w:szCs w:val="24"/>
          <w:lang w:val="en-US"/>
        </w:rPr>
        <w:t xml:space="preserve"> </w:t>
      </w:r>
      <w:r w:rsidR="002F577A">
        <w:rPr>
          <w:rFonts w:ascii="Arial Narrow" w:hAnsi="Arial Narrow"/>
          <w:sz w:val="24"/>
          <w:szCs w:val="24"/>
          <w:lang w:val="en-US"/>
        </w:rPr>
        <w:t>together</w:t>
      </w:r>
      <w:r>
        <w:rPr>
          <w:rFonts w:ascii="Arial Narrow" w:hAnsi="Arial Narrow"/>
          <w:sz w:val="24"/>
          <w:szCs w:val="24"/>
          <w:lang w:val="en-US"/>
        </w:rPr>
        <w:t xml:space="preserve"> with evidence of M level work (if a Master’s degree MS</w:t>
      </w:r>
      <w:r w:rsidR="00754D45">
        <w:rPr>
          <w:rFonts w:ascii="Arial Narrow" w:hAnsi="Arial Narrow"/>
          <w:sz w:val="24"/>
          <w:szCs w:val="24"/>
          <w:lang w:val="en-US"/>
        </w:rPr>
        <w:t>c</w:t>
      </w:r>
      <w:r>
        <w:rPr>
          <w:rFonts w:ascii="Arial Narrow" w:hAnsi="Arial Narrow"/>
          <w:sz w:val="24"/>
          <w:szCs w:val="24"/>
          <w:lang w:val="en-US"/>
        </w:rPr>
        <w:t>/MSci/MGeol is not held).</w:t>
      </w:r>
    </w:p>
    <w:p w14:paraId="41459E94" w14:textId="77777777" w:rsidR="0032701A" w:rsidRDefault="0032701A" w:rsidP="00105EAC">
      <w:pPr>
        <w:pStyle w:val="ListParagraph"/>
        <w:numPr>
          <w:ilvl w:val="0"/>
          <w:numId w:val="1"/>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A report which explains the fulfillment of the CSci criteria.</w:t>
      </w:r>
    </w:p>
    <w:p w14:paraId="55D5F36B" w14:textId="77777777" w:rsidR="000D36A0" w:rsidRDefault="0032701A" w:rsidP="00105EAC">
      <w:pPr>
        <w:pStyle w:val="ListParagraph"/>
        <w:numPr>
          <w:ilvl w:val="0"/>
          <w:numId w:val="1"/>
        </w:numPr>
        <w:spacing w:after="120" w:line="240" w:lineRule="auto"/>
        <w:ind w:left="567" w:hanging="567"/>
        <w:contextualSpacing w:val="0"/>
        <w:jc w:val="both"/>
        <w:rPr>
          <w:rFonts w:ascii="Arial Narrow" w:hAnsi="Arial Narrow"/>
          <w:sz w:val="24"/>
          <w:szCs w:val="24"/>
          <w:lang w:val="en-US"/>
        </w:rPr>
      </w:pPr>
      <w:r w:rsidRPr="001D2558">
        <w:rPr>
          <w:rFonts w:ascii="Arial Narrow" w:hAnsi="Arial Narrow"/>
          <w:sz w:val="24"/>
          <w:szCs w:val="24"/>
          <w:lang w:val="en-US"/>
        </w:rPr>
        <w:t>The Supporting Documents, submitted for the CGeol application may</w:t>
      </w:r>
      <w:r w:rsidR="001D2558" w:rsidRPr="001D2558">
        <w:rPr>
          <w:rFonts w:ascii="Arial Narrow" w:hAnsi="Arial Narrow"/>
          <w:sz w:val="24"/>
          <w:szCs w:val="24"/>
          <w:lang w:val="en-US"/>
        </w:rPr>
        <w:t xml:space="preserve"> be substituted </w:t>
      </w:r>
      <w:r w:rsidR="002F577A">
        <w:rPr>
          <w:rFonts w:ascii="Arial Narrow" w:hAnsi="Arial Narrow"/>
          <w:sz w:val="24"/>
          <w:szCs w:val="24"/>
          <w:lang w:val="en-US"/>
        </w:rPr>
        <w:t>but</w:t>
      </w:r>
      <w:r w:rsidR="001D2558" w:rsidRPr="001D2558">
        <w:rPr>
          <w:rFonts w:ascii="Arial Narrow" w:hAnsi="Arial Narrow"/>
          <w:sz w:val="24"/>
          <w:szCs w:val="24"/>
          <w:lang w:val="en-US"/>
        </w:rPr>
        <w:t xml:space="preserve"> the Professional Report </w:t>
      </w:r>
      <w:r w:rsidR="002F577A">
        <w:rPr>
          <w:rFonts w:ascii="Arial Narrow" w:hAnsi="Arial Narrow"/>
          <w:sz w:val="24"/>
          <w:szCs w:val="24"/>
          <w:lang w:val="en-US"/>
        </w:rPr>
        <w:t xml:space="preserve">must be </w:t>
      </w:r>
      <w:r w:rsidR="001D2558" w:rsidRPr="001D2558">
        <w:rPr>
          <w:rFonts w:ascii="Arial Narrow" w:hAnsi="Arial Narrow"/>
          <w:sz w:val="24"/>
          <w:szCs w:val="24"/>
          <w:lang w:val="en-US"/>
        </w:rPr>
        <w:t>amended to demonstrate the scientific competency</w:t>
      </w:r>
      <w:r w:rsidR="002F577A">
        <w:rPr>
          <w:rFonts w:ascii="Arial Narrow" w:hAnsi="Arial Narrow"/>
          <w:sz w:val="24"/>
          <w:szCs w:val="24"/>
          <w:lang w:val="en-US"/>
        </w:rPr>
        <w:t>.</w:t>
      </w:r>
    </w:p>
    <w:p w14:paraId="26E1783F" w14:textId="6C1DFF3F" w:rsidR="0032701A" w:rsidRPr="001D2558" w:rsidRDefault="0032701A" w:rsidP="00105EAC">
      <w:pPr>
        <w:pStyle w:val="ListParagraph"/>
        <w:numPr>
          <w:ilvl w:val="0"/>
          <w:numId w:val="1"/>
        </w:numPr>
        <w:spacing w:after="120" w:line="240" w:lineRule="auto"/>
        <w:ind w:left="567" w:hanging="567"/>
        <w:contextualSpacing w:val="0"/>
        <w:jc w:val="both"/>
        <w:rPr>
          <w:rFonts w:ascii="Arial Narrow" w:hAnsi="Arial Narrow"/>
          <w:sz w:val="24"/>
          <w:szCs w:val="24"/>
          <w:lang w:val="en-US"/>
        </w:rPr>
      </w:pPr>
      <w:r w:rsidRPr="001D2558">
        <w:rPr>
          <w:rFonts w:ascii="Arial Narrow" w:hAnsi="Arial Narrow"/>
          <w:sz w:val="24"/>
          <w:szCs w:val="24"/>
          <w:lang w:val="en-US"/>
        </w:rPr>
        <w:t>The Application is to be submitted to the Chartership Officer who will decide on eligibility and will then request a review and recommendation from a CSci scrutineer</w:t>
      </w:r>
      <w:r w:rsidR="00754D45">
        <w:rPr>
          <w:rFonts w:ascii="Arial Narrow" w:hAnsi="Arial Narrow"/>
          <w:sz w:val="24"/>
          <w:szCs w:val="24"/>
          <w:lang w:val="en-US"/>
        </w:rPr>
        <w:t>.</w:t>
      </w:r>
    </w:p>
    <w:p w14:paraId="32CED29E" w14:textId="77777777" w:rsidR="0032701A" w:rsidRDefault="0032701A" w:rsidP="00105EAC">
      <w:pPr>
        <w:pStyle w:val="ListParagraph"/>
        <w:numPr>
          <w:ilvl w:val="0"/>
          <w:numId w:val="1"/>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Accept recommendations will be passed to the Chairman of the Chartership Committee who will take it to the Chartership Committee for agreement at their next meeting and then on to Council for election.</w:t>
      </w:r>
    </w:p>
    <w:p w14:paraId="4372C70C" w14:textId="541AAD9A" w:rsidR="0032701A" w:rsidRDefault="0032701A" w:rsidP="00105EAC">
      <w:pPr>
        <w:pStyle w:val="ListParagraph"/>
        <w:numPr>
          <w:ilvl w:val="0"/>
          <w:numId w:val="1"/>
        </w:numPr>
        <w:spacing w:after="24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Defer recommendations will be reviewed by two CSci scrutineers and</w:t>
      </w:r>
      <w:r w:rsidR="00105EAC">
        <w:rPr>
          <w:rFonts w:ascii="Arial Narrow" w:hAnsi="Arial Narrow"/>
          <w:sz w:val="24"/>
          <w:szCs w:val="24"/>
          <w:lang w:val="en-US"/>
        </w:rPr>
        <w:t>,</w:t>
      </w:r>
      <w:r>
        <w:rPr>
          <w:rFonts w:ascii="Arial Narrow" w:hAnsi="Arial Narrow"/>
          <w:sz w:val="24"/>
          <w:szCs w:val="24"/>
          <w:lang w:val="en-US"/>
        </w:rPr>
        <w:t xml:space="preserve"> if upheld</w:t>
      </w:r>
      <w:r w:rsidR="00105EAC">
        <w:rPr>
          <w:rFonts w:ascii="Arial Narrow" w:hAnsi="Arial Narrow"/>
          <w:sz w:val="24"/>
          <w:szCs w:val="24"/>
          <w:lang w:val="en-US"/>
        </w:rPr>
        <w:t>,</w:t>
      </w:r>
      <w:r>
        <w:rPr>
          <w:rFonts w:ascii="Arial Narrow" w:hAnsi="Arial Narrow"/>
          <w:sz w:val="24"/>
          <w:szCs w:val="24"/>
          <w:lang w:val="en-US"/>
        </w:rPr>
        <w:t xml:space="preserve"> the applicant will be informed and advised on a future application.</w:t>
      </w:r>
    </w:p>
    <w:p w14:paraId="254AF46C" w14:textId="77CFD078" w:rsidR="002344CB" w:rsidRPr="00754D45" w:rsidRDefault="0032701A" w:rsidP="000D36A0">
      <w:pPr>
        <w:spacing w:before="360" w:after="180" w:line="240" w:lineRule="auto"/>
        <w:jc w:val="both"/>
        <w:rPr>
          <w:rFonts w:ascii="Arial Narrow" w:hAnsi="Arial Narrow"/>
          <w:b/>
          <w:sz w:val="28"/>
          <w:szCs w:val="28"/>
          <w:lang w:val="en-US"/>
        </w:rPr>
      </w:pPr>
      <w:r w:rsidRPr="00754D45">
        <w:rPr>
          <w:rFonts w:ascii="Arial Narrow" w:hAnsi="Arial Narrow"/>
          <w:b/>
          <w:sz w:val="28"/>
          <w:szCs w:val="28"/>
          <w:lang w:val="en-US"/>
        </w:rPr>
        <w:t>Procedure for Retrospective CGeol</w:t>
      </w:r>
      <w:r w:rsidR="002F577A" w:rsidRPr="00754D45">
        <w:rPr>
          <w:rFonts w:ascii="Arial Narrow" w:hAnsi="Arial Narrow"/>
          <w:b/>
          <w:sz w:val="28"/>
          <w:szCs w:val="28"/>
          <w:lang w:val="en-US"/>
        </w:rPr>
        <w:t xml:space="preserve"> </w:t>
      </w:r>
      <w:r w:rsidR="00754D45">
        <w:rPr>
          <w:rFonts w:ascii="Arial Narrow" w:hAnsi="Arial Narrow"/>
          <w:b/>
          <w:sz w:val="28"/>
          <w:szCs w:val="28"/>
          <w:lang w:val="en-US"/>
        </w:rPr>
        <w:t>A</w:t>
      </w:r>
      <w:r w:rsidR="002F577A" w:rsidRPr="00754D45">
        <w:rPr>
          <w:rFonts w:ascii="Arial Narrow" w:hAnsi="Arial Narrow"/>
          <w:b/>
          <w:sz w:val="28"/>
          <w:szCs w:val="28"/>
          <w:lang w:val="en-US"/>
        </w:rPr>
        <w:t>pplications</w:t>
      </w:r>
    </w:p>
    <w:p w14:paraId="478F9DA3" w14:textId="5CFB72EE" w:rsidR="0032701A" w:rsidRDefault="002F577A" w:rsidP="00105EAC">
      <w:pPr>
        <w:pStyle w:val="ListParagraph"/>
        <w:numPr>
          <w:ilvl w:val="0"/>
          <w:numId w:val="3"/>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Application must be made</w:t>
      </w:r>
      <w:r w:rsidRPr="0032701A">
        <w:rPr>
          <w:rFonts w:ascii="Arial Narrow" w:hAnsi="Arial Narrow"/>
          <w:sz w:val="24"/>
          <w:szCs w:val="24"/>
          <w:lang w:val="en-US"/>
        </w:rPr>
        <w:t xml:space="preserve"> </w:t>
      </w:r>
      <w:r w:rsidR="0032701A" w:rsidRPr="0032701A">
        <w:rPr>
          <w:rFonts w:ascii="Arial Narrow" w:hAnsi="Arial Narrow"/>
          <w:sz w:val="24"/>
          <w:szCs w:val="24"/>
          <w:lang w:val="en-US"/>
        </w:rPr>
        <w:t>within a 2</w:t>
      </w:r>
      <w:r>
        <w:rPr>
          <w:rFonts w:ascii="Arial Narrow" w:hAnsi="Arial Narrow"/>
          <w:sz w:val="24"/>
          <w:szCs w:val="24"/>
          <w:lang w:val="en-US"/>
        </w:rPr>
        <w:t>-</w:t>
      </w:r>
      <w:r w:rsidR="0032701A">
        <w:rPr>
          <w:rFonts w:ascii="Arial Narrow" w:hAnsi="Arial Narrow"/>
          <w:sz w:val="24"/>
          <w:szCs w:val="24"/>
          <w:lang w:val="en-US"/>
        </w:rPr>
        <w:t xml:space="preserve">year period </w:t>
      </w:r>
      <w:r>
        <w:rPr>
          <w:rFonts w:ascii="Arial Narrow" w:hAnsi="Arial Narrow"/>
          <w:sz w:val="24"/>
          <w:szCs w:val="24"/>
          <w:lang w:val="en-US"/>
        </w:rPr>
        <w:t>of the</w:t>
      </w:r>
      <w:r w:rsidR="0032701A">
        <w:rPr>
          <w:rFonts w:ascii="Arial Narrow" w:hAnsi="Arial Narrow"/>
          <w:sz w:val="24"/>
          <w:szCs w:val="24"/>
          <w:lang w:val="en-US"/>
        </w:rPr>
        <w:t xml:space="preserve"> award of CSci</w:t>
      </w:r>
      <w:r w:rsidR="00EC6493">
        <w:rPr>
          <w:rFonts w:ascii="Arial Narrow" w:hAnsi="Arial Narrow"/>
          <w:sz w:val="24"/>
          <w:szCs w:val="24"/>
          <w:lang w:val="en-US"/>
        </w:rPr>
        <w:t>.</w:t>
      </w:r>
    </w:p>
    <w:p w14:paraId="6B9F5E37" w14:textId="79B7BAB3" w:rsidR="0032701A" w:rsidRDefault="0032701A" w:rsidP="00105EAC">
      <w:pPr>
        <w:pStyle w:val="ListParagraph"/>
        <w:numPr>
          <w:ilvl w:val="0"/>
          <w:numId w:val="3"/>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Application t</w:t>
      </w:r>
      <w:r w:rsidR="00C86204">
        <w:rPr>
          <w:rFonts w:ascii="Arial Narrow" w:hAnsi="Arial Narrow"/>
          <w:sz w:val="24"/>
          <w:szCs w:val="24"/>
          <w:lang w:val="en-US"/>
        </w:rPr>
        <w:t xml:space="preserve">o consist of the </w:t>
      </w:r>
      <w:r w:rsidR="002F577A">
        <w:rPr>
          <w:rFonts w:ascii="Arial Narrow" w:hAnsi="Arial Narrow"/>
          <w:sz w:val="24"/>
          <w:szCs w:val="24"/>
          <w:lang w:val="en-US"/>
        </w:rPr>
        <w:t xml:space="preserve">original </w:t>
      </w:r>
      <w:r w:rsidR="00C86204">
        <w:rPr>
          <w:rFonts w:ascii="Arial Narrow" w:hAnsi="Arial Narrow"/>
          <w:sz w:val="24"/>
          <w:szCs w:val="24"/>
          <w:lang w:val="en-US"/>
        </w:rPr>
        <w:t>CSc</w:t>
      </w:r>
      <w:r>
        <w:rPr>
          <w:rFonts w:ascii="Arial Narrow" w:hAnsi="Arial Narrow"/>
          <w:sz w:val="24"/>
          <w:szCs w:val="24"/>
          <w:lang w:val="en-US"/>
        </w:rPr>
        <w:t xml:space="preserve">i application </w:t>
      </w:r>
      <w:r w:rsidR="002F577A">
        <w:rPr>
          <w:rFonts w:ascii="Arial Narrow" w:hAnsi="Arial Narrow"/>
          <w:sz w:val="24"/>
          <w:szCs w:val="24"/>
          <w:lang w:val="en-US"/>
        </w:rPr>
        <w:t xml:space="preserve">and </w:t>
      </w:r>
      <w:r>
        <w:rPr>
          <w:rFonts w:ascii="Arial Narrow" w:hAnsi="Arial Narrow"/>
          <w:sz w:val="24"/>
          <w:szCs w:val="24"/>
          <w:lang w:val="en-US"/>
        </w:rPr>
        <w:t>a completed CGeol application form.</w:t>
      </w:r>
    </w:p>
    <w:p w14:paraId="6DEE1D95" w14:textId="62F1D251" w:rsidR="00754D45" w:rsidRDefault="0032701A" w:rsidP="00105EAC">
      <w:pPr>
        <w:pStyle w:val="ListParagraph"/>
        <w:numPr>
          <w:ilvl w:val="0"/>
          <w:numId w:val="3"/>
        </w:numPr>
        <w:spacing w:after="120" w:line="240" w:lineRule="auto"/>
        <w:ind w:left="567" w:hanging="567"/>
        <w:contextualSpacing w:val="0"/>
        <w:jc w:val="both"/>
        <w:rPr>
          <w:rFonts w:ascii="Arial Narrow" w:hAnsi="Arial Narrow"/>
          <w:sz w:val="24"/>
          <w:szCs w:val="24"/>
          <w:lang w:val="en-US"/>
        </w:rPr>
      </w:pPr>
      <w:r w:rsidRPr="0032701A">
        <w:rPr>
          <w:rFonts w:ascii="Arial Narrow" w:hAnsi="Arial Narrow"/>
          <w:sz w:val="24"/>
          <w:szCs w:val="24"/>
          <w:lang w:val="en-US"/>
        </w:rPr>
        <w:t xml:space="preserve">A CPD record for the intervening period </w:t>
      </w:r>
      <w:r>
        <w:rPr>
          <w:rFonts w:ascii="Arial Narrow" w:hAnsi="Arial Narrow"/>
          <w:sz w:val="24"/>
          <w:szCs w:val="24"/>
          <w:lang w:val="en-US"/>
        </w:rPr>
        <w:t>post</w:t>
      </w:r>
      <w:r w:rsidR="002F577A">
        <w:rPr>
          <w:rFonts w:ascii="Arial Narrow" w:hAnsi="Arial Narrow"/>
          <w:sz w:val="24"/>
          <w:szCs w:val="24"/>
          <w:lang w:val="en-US"/>
        </w:rPr>
        <w:t>-</w:t>
      </w:r>
      <w:r>
        <w:rPr>
          <w:rFonts w:ascii="Arial Narrow" w:hAnsi="Arial Narrow"/>
          <w:sz w:val="24"/>
          <w:szCs w:val="24"/>
          <w:lang w:val="en-US"/>
        </w:rPr>
        <w:t>CSci</w:t>
      </w:r>
      <w:r w:rsidRPr="0032701A">
        <w:rPr>
          <w:rFonts w:ascii="Arial Narrow" w:hAnsi="Arial Narrow"/>
          <w:sz w:val="24"/>
          <w:szCs w:val="24"/>
          <w:lang w:val="en-US"/>
        </w:rPr>
        <w:t xml:space="preserve"> </w:t>
      </w:r>
      <w:r w:rsidR="002F577A">
        <w:rPr>
          <w:rFonts w:ascii="Arial Narrow" w:hAnsi="Arial Narrow"/>
          <w:sz w:val="24"/>
          <w:szCs w:val="24"/>
          <w:lang w:val="en-US"/>
        </w:rPr>
        <w:t xml:space="preserve">shall </w:t>
      </w:r>
      <w:r w:rsidRPr="0032701A">
        <w:rPr>
          <w:rFonts w:ascii="Arial Narrow" w:hAnsi="Arial Narrow"/>
          <w:sz w:val="24"/>
          <w:szCs w:val="24"/>
          <w:lang w:val="en-US"/>
        </w:rPr>
        <w:t>be provided.</w:t>
      </w:r>
    </w:p>
    <w:p w14:paraId="5BEE4250" w14:textId="08B6F553" w:rsidR="0032701A" w:rsidRDefault="0032701A" w:rsidP="00105EAC">
      <w:pPr>
        <w:pStyle w:val="ListParagraph"/>
        <w:numPr>
          <w:ilvl w:val="0"/>
          <w:numId w:val="3"/>
        </w:numPr>
        <w:spacing w:after="120" w:line="240" w:lineRule="auto"/>
        <w:ind w:left="567" w:hanging="567"/>
        <w:contextualSpacing w:val="0"/>
        <w:jc w:val="both"/>
        <w:rPr>
          <w:rFonts w:ascii="Arial Narrow" w:hAnsi="Arial Narrow"/>
          <w:sz w:val="24"/>
          <w:szCs w:val="24"/>
          <w:lang w:val="en-US"/>
        </w:rPr>
      </w:pPr>
      <w:r w:rsidRPr="0032701A">
        <w:rPr>
          <w:rFonts w:ascii="Arial Narrow" w:hAnsi="Arial Narrow"/>
          <w:sz w:val="24"/>
          <w:szCs w:val="24"/>
          <w:lang w:val="en-US"/>
        </w:rPr>
        <w:t xml:space="preserve">A report which explains the fulfillment of the </w:t>
      </w:r>
      <w:r w:rsidR="002F577A">
        <w:rPr>
          <w:rFonts w:ascii="Arial Narrow" w:hAnsi="Arial Narrow"/>
          <w:sz w:val="24"/>
          <w:szCs w:val="24"/>
          <w:lang w:val="en-US"/>
        </w:rPr>
        <w:t>CGeol</w:t>
      </w:r>
      <w:r w:rsidRPr="0032701A">
        <w:rPr>
          <w:rFonts w:ascii="Arial Narrow" w:hAnsi="Arial Narrow"/>
          <w:sz w:val="24"/>
          <w:szCs w:val="24"/>
          <w:lang w:val="en-US"/>
        </w:rPr>
        <w:t xml:space="preserve"> criteria</w:t>
      </w:r>
      <w:r w:rsidR="002F577A">
        <w:rPr>
          <w:rFonts w:ascii="Arial Narrow" w:hAnsi="Arial Narrow"/>
          <w:sz w:val="24"/>
          <w:szCs w:val="24"/>
          <w:lang w:val="en-US"/>
        </w:rPr>
        <w:t>, particularly i) and ii)</w:t>
      </w:r>
      <w:r w:rsidRPr="0032701A">
        <w:rPr>
          <w:rFonts w:ascii="Arial Narrow" w:hAnsi="Arial Narrow"/>
          <w:sz w:val="24"/>
          <w:szCs w:val="24"/>
          <w:lang w:val="en-US"/>
        </w:rPr>
        <w:t>.</w:t>
      </w:r>
    </w:p>
    <w:p w14:paraId="79B8D210" w14:textId="6F1ED71D" w:rsidR="0032701A" w:rsidRDefault="0032701A" w:rsidP="00105EAC">
      <w:pPr>
        <w:pStyle w:val="ListParagraph"/>
        <w:numPr>
          <w:ilvl w:val="0"/>
          <w:numId w:val="3"/>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The Supporting Documents submitted for the C</w:t>
      </w:r>
      <w:r w:rsidR="002F577A">
        <w:rPr>
          <w:rFonts w:ascii="Arial Narrow" w:hAnsi="Arial Narrow"/>
          <w:sz w:val="24"/>
          <w:szCs w:val="24"/>
          <w:lang w:val="en-US"/>
        </w:rPr>
        <w:t>Sci</w:t>
      </w:r>
      <w:r>
        <w:rPr>
          <w:rFonts w:ascii="Arial Narrow" w:hAnsi="Arial Narrow"/>
          <w:sz w:val="24"/>
          <w:szCs w:val="24"/>
          <w:lang w:val="en-US"/>
        </w:rPr>
        <w:t xml:space="preserve"> application may </w:t>
      </w:r>
      <w:r w:rsidR="001D2558">
        <w:rPr>
          <w:rFonts w:ascii="Arial Narrow" w:hAnsi="Arial Narrow"/>
          <w:sz w:val="24"/>
          <w:szCs w:val="24"/>
          <w:lang w:val="en-US"/>
        </w:rPr>
        <w:t>be substituted</w:t>
      </w:r>
      <w:r w:rsidR="008C2F8E">
        <w:rPr>
          <w:rFonts w:ascii="Arial Narrow" w:hAnsi="Arial Narrow"/>
          <w:sz w:val="24"/>
          <w:szCs w:val="24"/>
          <w:lang w:val="en-US"/>
        </w:rPr>
        <w:t>,</w:t>
      </w:r>
      <w:r w:rsidR="001D2558">
        <w:rPr>
          <w:rFonts w:ascii="Arial Narrow" w:hAnsi="Arial Narrow"/>
          <w:sz w:val="24"/>
          <w:szCs w:val="24"/>
          <w:lang w:val="en-US"/>
        </w:rPr>
        <w:t xml:space="preserve"> </w:t>
      </w:r>
      <w:r w:rsidR="00754D45">
        <w:rPr>
          <w:rFonts w:ascii="Arial Narrow" w:hAnsi="Arial Narrow"/>
          <w:sz w:val="24"/>
          <w:szCs w:val="24"/>
          <w:lang w:val="en-US"/>
        </w:rPr>
        <w:t>but</w:t>
      </w:r>
      <w:r w:rsidR="001D2558">
        <w:rPr>
          <w:rFonts w:ascii="Arial Narrow" w:hAnsi="Arial Narrow"/>
          <w:sz w:val="24"/>
          <w:szCs w:val="24"/>
          <w:lang w:val="en-US"/>
        </w:rPr>
        <w:t xml:space="preserve"> the Professional Report </w:t>
      </w:r>
      <w:r w:rsidR="00754D45">
        <w:rPr>
          <w:rFonts w:ascii="Arial Narrow" w:hAnsi="Arial Narrow"/>
          <w:sz w:val="24"/>
          <w:szCs w:val="24"/>
          <w:lang w:val="en-US"/>
        </w:rPr>
        <w:t xml:space="preserve">must be </w:t>
      </w:r>
      <w:r w:rsidR="001D2558">
        <w:rPr>
          <w:rFonts w:ascii="Arial Narrow" w:hAnsi="Arial Narrow"/>
          <w:sz w:val="24"/>
          <w:szCs w:val="24"/>
          <w:lang w:val="en-US"/>
        </w:rPr>
        <w:t xml:space="preserve">amended to demonstrate fulfillment of </w:t>
      </w:r>
      <w:r w:rsidR="008C2F8E">
        <w:rPr>
          <w:rFonts w:ascii="Arial Narrow" w:hAnsi="Arial Narrow"/>
          <w:sz w:val="24"/>
          <w:szCs w:val="24"/>
          <w:lang w:val="en-US"/>
        </w:rPr>
        <w:t xml:space="preserve">all seven of the </w:t>
      </w:r>
      <w:r w:rsidR="001D2558">
        <w:rPr>
          <w:rFonts w:ascii="Arial Narrow" w:hAnsi="Arial Narrow"/>
          <w:sz w:val="24"/>
          <w:szCs w:val="24"/>
          <w:lang w:val="en-US"/>
        </w:rPr>
        <w:t>CGeol</w:t>
      </w:r>
      <w:r w:rsidR="00754D45">
        <w:rPr>
          <w:rFonts w:ascii="Arial Narrow" w:hAnsi="Arial Narrow"/>
          <w:sz w:val="24"/>
          <w:szCs w:val="24"/>
          <w:lang w:val="en-US"/>
        </w:rPr>
        <w:t xml:space="preserve"> competency</w:t>
      </w:r>
      <w:r w:rsidR="001D2558">
        <w:rPr>
          <w:rFonts w:ascii="Arial Narrow" w:hAnsi="Arial Narrow"/>
          <w:sz w:val="24"/>
          <w:szCs w:val="24"/>
          <w:lang w:val="en-US"/>
        </w:rPr>
        <w:t xml:space="preserve"> </w:t>
      </w:r>
      <w:r>
        <w:rPr>
          <w:rFonts w:ascii="Arial Narrow" w:hAnsi="Arial Narrow"/>
          <w:sz w:val="24"/>
          <w:szCs w:val="24"/>
          <w:lang w:val="en-US"/>
        </w:rPr>
        <w:t>criteria i</w:t>
      </w:r>
      <w:r w:rsidR="00105EAC">
        <w:rPr>
          <w:rFonts w:ascii="Arial Narrow" w:hAnsi="Arial Narrow"/>
          <w:sz w:val="24"/>
          <w:szCs w:val="24"/>
          <w:lang w:val="en-US"/>
        </w:rPr>
        <w:t>)</w:t>
      </w:r>
      <w:r>
        <w:rPr>
          <w:rFonts w:ascii="Arial Narrow" w:hAnsi="Arial Narrow"/>
          <w:sz w:val="24"/>
          <w:szCs w:val="24"/>
          <w:lang w:val="en-US"/>
        </w:rPr>
        <w:t xml:space="preserve"> </w:t>
      </w:r>
      <w:r w:rsidR="008C2F8E">
        <w:rPr>
          <w:rFonts w:ascii="Arial Narrow" w:hAnsi="Arial Narrow"/>
          <w:sz w:val="24"/>
          <w:szCs w:val="24"/>
          <w:lang w:val="en-US"/>
        </w:rPr>
        <w:t>to</w:t>
      </w:r>
      <w:r>
        <w:rPr>
          <w:rFonts w:ascii="Arial Narrow" w:hAnsi="Arial Narrow"/>
          <w:sz w:val="24"/>
          <w:szCs w:val="24"/>
          <w:lang w:val="en-US"/>
        </w:rPr>
        <w:t xml:space="preserve"> </w:t>
      </w:r>
      <w:r w:rsidR="008C2F8E">
        <w:rPr>
          <w:rFonts w:ascii="Arial Narrow" w:hAnsi="Arial Narrow"/>
          <w:sz w:val="24"/>
          <w:szCs w:val="24"/>
          <w:lang w:val="en-US"/>
        </w:rPr>
        <w:t>v</w:t>
      </w:r>
      <w:r>
        <w:rPr>
          <w:rFonts w:ascii="Arial Narrow" w:hAnsi="Arial Narrow"/>
          <w:sz w:val="24"/>
          <w:szCs w:val="24"/>
          <w:lang w:val="en-US"/>
        </w:rPr>
        <w:t>ii</w:t>
      </w:r>
      <w:r w:rsidR="00105EAC">
        <w:rPr>
          <w:rFonts w:ascii="Arial Narrow" w:hAnsi="Arial Narrow"/>
          <w:sz w:val="24"/>
          <w:szCs w:val="24"/>
          <w:lang w:val="en-US"/>
        </w:rPr>
        <w:t>)</w:t>
      </w:r>
      <w:r>
        <w:rPr>
          <w:rFonts w:ascii="Arial Narrow" w:hAnsi="Arial Narrow"/>
          <w:sz w:val="24"/>
          <w:szCs w:val="24"/>
          <w:lang w:val="en-US"/>
        </w:rPr>
        <w:t>.</w:t>
      </w:r>
    </w:p>
    <w:p w14:paraId="425FB6C2" w14:textId="4A452A42" w:rsidR="0032701A" w:rsidRDefault="0032701A" w:rsidP="00105EAC">
      <w:pPr>
        <w:pStyle w:val="ListParagraph"/>
        <w:numPr>
          <w:ilvl w:val="0"/>
          <w:numId w:val="3"/>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The Application is to be submitted to the Chartership Officer who will decide on eligibility and will then request a review and recommendation from a CGeol scrutineer.</w:t>
      </w:r>
    </w:p>
    <w:p w14:paraId="6CF30F8F" w14:textId="77777777" w:rsidR="0032701A" w:rsidRDefault="0032701A" w:rsidP="00105EAC">
      <w:pPr>
        <w:pStyle w:val="ListParagraph"/>
        <w:numPr>
          <w:ilvl w:val="0"/>
          <w:numId w:val="3"/>
        </w:numPr>
        <w:spacing w:after="12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Accept recommendations will be passed to the Chairman of the Chartership Committee who will take it to the Chartership Committee for agreement at their next meeting and then on to Council for election.</w:t>
      </w:r>
    </w:p>
    <w:p w14:paraId="43A8CE0B" w14:textId="78364371" w:rsidR="0032701A" w:rsidRDefault="0032701A" w:rsidP="00105EAC">
      <w:pPr>
        <w:pStyle w:val="ListParagraph"/>
        <w:numPr>
          <w:ilvl w:val="0"/>
          <w:numId w:val="3"/>
        </w:numPr>
        <w:spacing w:after="240" w:line="240" w:lineRule="auto"/>
        <w:ind w:left="567" w:hanging="567"/>
        <w:contextualSpacing w:val="0"/>
        <w:jc w:val="both"/>
        <w:rPr>
          <w:rFonts w:ascii="Arial Narrow" w:hAnsi="Arial Narrow"/>
          <w:sz w:val="24"/>
          <w:szCs w:val="24"/>
          <w:lang w:val="en-US"/>
        </w:rPr>
      </w:pPr>
      <w:r>
        <w:rPr>
          <w:rFonts w:ascii="Arial Narrow" w:hAnsi="Arial Narrow"/>
          <w:sz w:val="24"/>
          <w:szCs w:val="24"/>
          <w:lang w:val="en-US"/>
        </w:rPr>
        <w:t>Defer recommendations will be reviewed by two CGeol scrutineers and</w:t>
      </w:r>
      <w:r w:rsidR="00105EAC">
        <w:rPr>
          <w:rFonts w:ascii="Arial Narrow" w:hAnsi="Arial Narrow"/>
          <w:sz w:val="24"/>
          <w:szCs w:val="24"/>
          <w:lang w:val="en-US"/>
        </w:rPr>
        <w:t>,</w:t>
      </w:r>
      <w:r>
        <w:rPr>
          <w:rFonts w:ascii="Arial Narrow" w:hAnsi="Arial Narrow"/>
          <w:sz w:val="24"/>
          <w:szCs w:val="24"/>
          <w:lang w:val="en-US"/>
        </w:rPr>
        <w:t xml:space="preserve"> if upheld</w:t>
      </w:r>
      <w:r w:rsidR="00105EAC">
        <w:rPr>
          <w:rFonts w:ascii="Arial Narrow" w:hAnsi="Arial Narrow"/>
          <w:sz w:val="24"/>
          <w:szCs w:val="24"/>
          <w:lang w:val="en-US"/>
        </w:rPr>
        <w:t>,</w:t>
      </w:r>
      <w:r>
        <w:rPr>
          <w:rFonts w:ascii="Arial Narrow" w:hAnsi="Arial Narrow"/>
          <w:sz w:val="24"/>
          <w:szCs w:val="24"/>
          <w:lang w:val="en-US"/>
        </w:rPr>
        <w:t xml:space="preserve"> the applicant will be informed and advised on a future application.</w:t>
      </w:r>
      <w:bookmarkStart w:id="0" w:name="_GoBack"/>
      <w:bookmarkEnd w:id="0"/>
    </w:p>
    <w:p w14:paraId="3DF567D1" w14:textId="77777777" w:rsidR="0032701A" w:rsidRPr="0032701A" w:rsidRDefault="0032701A" w:rsidP="002F577A">
      <w:pPr>
        <w:spacing w:line="240" w:lineRule="auto"/>
        <w:ind w:left="360"/>
        <w:jc w:val="both"/>
        <w:rPr>
          <w:rFonts w:ascii="Arial Narrow" w:hAnsi="Arial Narrow"/>
          <w:sz w:val="24"/>
          <w:szCs w:val="24"/>
          <w:lang w:val="en-US"/>
        </w:rPr>
      </w:pPr>
    </w:p>
    <w:sectPr w:rsidR="0032701A" w:rsidRPr="0032701A" w:rsidSect="002F577A">
      <w:footerReference w:type="default" r:id="rId9"/>
      <w:pgSz w:w="11906" w:h="16838"/>
      <w:pgMar w:top="1134" w:right="849"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83270" w14:textId="77777777" w:rsidR="007C68C9" w:rsidRDefault="007C68C9" w:rsidP="000D36A0">
      <w:pPr>
        <w:spacing w:after="0" w:line="240" w:lineRule="auto"/>
      </w:pPr>
      <w:r>
        <w:separator/>
      </w:r>
    </w:p>
  </w:endnote>
  <w:endnote w:type="continuationSeparator" w:id="0">
    <w:p w14:paraId="5F98E97D" w14:textId="77777777" w:rsidR="007C68C9" w:rsidRDefault="007C68C9" w:rsidP="000D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2012" w14:textId="11A24E69" w:rsidR="000D36A0" w:rsidRPr="000D36A0" w:rsidRDefault="000D36A0" w:rsidP="000D36A0">
    <w:pPr>
      <w:pStyle w:val="Footer"/>
      <w:tabs>
        <w:tab w:val="clear" w:pos="4513"/>
        <w:tab w:val="clear" w:pos="9026"/>
        <w:tab w:val="center" w:pos="4962"/>
        <w:tab w:val="right" w:pos="9841"/>
      </w:tabs>
      <w:rPr>
        <w:rFonts w:ascii="Arial Narrow" w:hAnsi="Arial Narrow"/>
        <w:sz w:val="20"/>
        <w:szCs w:val="20"/>
      </w:rPr>
    </w:pPr>
    <w:r>
      <w:rPr>
        <w:rFonts w:ascii="Arial Narrow" w:hAnsi="Arial Narrow"/>
        <w:sz w:val="20"/>
        <w:szCs w:val="20"/>
      </w:rPr>
      <w:tab/>
      <w:t>p</w:t>
    </w:r>
    <w:r w:rsidRPr="000D36A0">
      <w:rPr>
        <w:rFonts w:ascii="Arial Narrow" w:hAnsi="Arial Narrow"/>
        <w:sz w:val="20"/>
        <w:szCs w:val="20"/>
      </w:rPr>
      <w:t xml:space="preserve">age </w:t>
    </w:r>
    <w:r w:rsidRPr="000D36A0">
      <w:rPr>
        <w:rFonts w:ascii="Arial Narrow" w:hAnsi="Arial Narrow"/>
        <w:b/>
        <w:bCs/>
        <w:noProof/>
        <w:sz w:val="24"/>
        <w:szCs w:val="24"/>
      </w:rPr>
      <w:fldChar w:fldCharType="begin"/>
    </w:r>
    <w:r w:rsidRPr="000D36A0">
      <w:rPr>
        <w:rFonts w:ascii="Arial Narrow" w:hAnsi="Arial Narrow"/>
        <w:b/>
        <w:bCs/>
        <w:noProof/>
        <w:sz w:val="24"/>
        <w:szCs w:val="24"/>
      </w:rPr>
      <w:instrText xml:space="preserve"> PAGE  \* Arabic  \* MERGEFORMAT </w:instrText>
    </w:r>
    <w:r w:rsidRPr="000D36A0">
      <w:rPr>
        <w:rFonts w:ascii="Arial Narrow" w:hAnsi="Arial Narrow"/>
        <w:b/>
        <w:bCs/>
        <w:noProof/>
        <w:sz w:val="24"/>
        <w:szCs w:val="24"/>
      </w:rPr>
      <w:fldChar w:fldCharType="separate"/>
    </w:r>
    <w:r w:rsidRPr="000D36A0">
      <w:rPr>
        <w:rFonts w:ascii="Arial Narrow" w:hAnsi="Arial Narrow"/>
        <w:b/>
        <w:bCs/>
        <w:noProof/>
        <w:sz w:val="24"/>
        <w:szCs w:val="24"/>
      </w:rPr>
      <w:t>1</w:t>
    </w:r>
    <w:r w:rsidRPr="000D36A0">
      <w:rPr>
        <w:rFonts w:ascii="Arial Narrow" w:hAnsi="Arial Narrow"/>
        <w:b/>
        <w:bCs/>
        <w:noProof/>
        <w:sz w:val="24"/>
        <w:szCs w:val="24"/>
      </w:rPr>
      <w:fldChar w:fldCharType="end"/>
    </w:r>
    <w:r w:rsidRPr="000D36A0">
      <w:rPr>
        <w:rFonts w:ascii="Arial Narrow" w:hAnsi="Arial Narrow"/>
        <w:sz w:val="20"/>
        <w:szCs w:val="20"/>
      </w:rPr>
      <w:t xml:space="preserve"> of </w:t>
    </w:r>
    <w:r w:rsidRPr="000D36A0">
      <w:rPr>
        <w:rFonts w:ascii="Arial Narrow" w:hAnsi="Arial Narrow"/>
        <w:b/>
        <w:bCs/>
        <w:sz w:val="24"/>
        <w:szCs w:val="24"/>
      </w:rPr>
      <w:fldChar w:fldCharType="begin"/>
    </w:r>
    <w:r w:rsidRPr="000D36A0">
      <w:rPr>
        <w:rFonts w:ascii="Arial Narrow" w:hAnsi="Arial Narrow"/>
        <w:b/>
        <w:bCs/>
        <w:sz w:val="24"/>
        <w:szCs w:val="24"/>
      </w:rPr>
      <w:instrText xml:space="preserve"> NUMPAGES  \* Arabic  \* MERGEFORMAT </w:instrText>
    </w:r>
    <w:r w:rsidRPr="000D36A0">
      <w:rPr>
        <w:rFonts w:ascii="Arial Narrow" w:hAnsi="Arial Narrow"/>
        <w:b/>
        <w:bCs/>
        <w:sz w:val="24"/>
        <w:szCs w:val="24"/>
      </w:rPr>
      <w:fldChar w:fldCharType="separate"/>
    </w:r>
    <w:r w:rsidRPr="000D36A0">
      <w:rPr>
        <w:rFonts w:ascii="Arial Narrow" w:hAnsi="Arial Narrow"/>
        <w:b/>
        <w:bCs/>
        <w:noProof/>
        <w:sz w:val="24"/>
        <w:szCs w:val="24"/>
      </w:rPr>
      <w:t>2</w:t>
    </w:r>
    <w:r w:rsidRPr="000D36A0">
      <w:rPr>
        <w:rFonts w:ascii="Arial Narrow" w:hAnsi="Arial Narrow"/>
        <w:b/>
        <w:bCs/>
        <w:sz w:val="24"/>
        <w:szCs w:val="24"/>
      </w:rPr>
      <w:fldChar w:fldCharType="end"/>
    </w:r>
    <w:r>
      <w:rPr>
        <w:rFonts w:ascii="Arial Narrow" w:hAnsi="Arial Narrow"/>
        <w:sz w:val="20"/>
        <w:szCs w:val="20"/>
      </w:rPr>
      <w:tab/>
      <w:t>2019 01 29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6A84" w14:textId="77777777" w:rsidR="007C68C9" w:rsidRDefault="007C68C9" w:rsidP="000D36A0">
      <w:pPr>
        <w:spacing w:after="0" w:line="240" w:lineRule="auto"/>
      </w:pPr>
      <w:r>
        <w:separator/>
      </w:r>
    </w:p>
  </w:footnote>
  <w:footnote w:type="continuationSeparator" w:id="0">
    <w:p w14:paraId="6B6DD87B" w14:textId="77777777" w:rsidR="007C68C9" w:rsidRDefault="007C68C9" w:rsidP="000D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662"/>
    <w:multiLevelType w:val="hybridMultilevel"/>
    <w:tmpl w:val="DF8C9908"/>
    <w:lvl w:ilvl="0" w:tplc="42E00D42">
      <w:start w:val="1"/>
      <w:numFmt w:val="decimal"/>
      <w:lvlText w:val="%1"/>
      <w:lvlJc w:val="left"/>
      <w:pPr>
        <w:ind w:left="720" w:hanging="360"/>
      </w:pPr>
      <w:rPr>
        <w:rFonts w:ascii="Arial Narrow" w:hAnsi="Arial Narrow"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73FDD"/>
    <w:multiLevelType w:val="hybridMultilevel"/>
    <w:tmpl w:val="DF8C9908"/>
    <w:lvl w:ilvl="0" w:tplc="42E00D42">
      <w:start w:val="1"/>
      <w:numFmt w:val="decimal"/>
      <w:lvlText w:val="%1"/>
      <w:lvlJc w:val="left"/>
      <w:pPr>
        <w:ind w:left="720" w:hanging="360"/>
      </w:pPr>
      <w:rPr>
        <w:rFonts w:ascii="Arial Narrow" w:hAnsi="Arial Narrow"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D67959"/>
    <w:multiLevelType w:val="hybridMultilevel"/>
    <w:tmpl w:val="C944D710"/>
    <w:lvl w:ilvl="0" w:tplc="1D7C669E">
      <w:start w:val="1"/>
      <w:numFmt w:val="decimal"/>
      <w:lvlText w:val="%1."/>
      <w:lvlJc w:val="left"/>
      <w:pPr>
        <w:ind w:left="1080" w:hanging="360"/>
      </w:pPr>
      <w:rPr>
        <w:rFonts w:ascii="Arial Narrow" w:eastAsiaTheme="minorHAnsi" w:hAnsi="Arial Narrow"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1A"/>
    <w:rsid w:val="000D36A0"/>
    <w:rsid w:val="00105EAC"/>
    <w:rsid w:val="001D2558"/>
    <w:rsid w:val="002344CB"/>
    <w:rsid w:val="002F577A"/>
    <w:rsid w:val="0032701A"/>
    <w:rsid w:val="003A39CE"/>
    <w:rsid w:val="004B40CD"/>
    <w:rsid w:val="004C6C22"/>
    <w:rsid w:val="006A5FA4"/>
    <w:rsid w:val="00754D45"/>
    <w:rsid w:val="007C68C9"/>
    <w:rsid w:val="008C2F8E"/>
    <w:rsid w:val="009C79B2"/>
    <w:rsid w:val="00B75EDE"/>
    <w:rsid w:val="00C86204"/>
    <w:rsid w:val="00EC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35A8"/>
  <w15:docId w15:val="{1AA81699-3EAF-454C-B40C-380C9042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1A"/>
    <w:pPr>
      <w:ind w:left="720"/>
      <w:contextualSpacing/>
    </w:pPr>
  </w:style>
  <w:style w:type="table" w:styleId="TableGrid">
    <w:name w:val="Table Grid"/>
    <w:basedOn w:val="TableNormal"/>
    <w:uiPriority w:val="59"/>
    <w:rsid w:val="00754D45"/>
    <w:pPr>
      <w:spacing w:after="0" w:line="240" w:lineRule="auto"/>
      <w:jc w:val="both"/>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A0"/>
  </w:style>
  <w:style w:type="paragraph" w:styleId="Footer">
    <w:name w:val="footer"/>
    <w:basedOn w:val="Normal"/>
    <w:link w:val="FooterChar"/>
    <w:uiPriority w:val="99"/>
    <w:unhideWhenUsed/>
    <w:rsid w:val="000D3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cp:lastModifiedBy>
  <cp:revision>2</cp:revision>
  <cp:lastPrinted>2018-12-09T16:13:00Z</cp:lastPrinted>
  <dcterms:created xsi:type="dcterms:W3CDTF">2019-01-31T21:27:00Z</dcterms:created>
  <dcterms:modified xsi:type="dcterms:W3CDTF">2019-01-31T21:27:00Z</dcterms:modified>
</cp:coreProperties>
</file>